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/>
          <w:b/>
          <w:sz w:val="36"/>
          <w:szCs w:val="36"/>
        </w:rPr>
      </w:pPr>
      <w:bookmarkStart w:id="0" w:name="_GoBack"/>
      <w:bookmarkEnd w:id="0"/>
      <w:r>
        <w:rPr>
          <w:rFonts w:hint="eastAsia" w:ascii="宋体" w:hAnsi="宋体"/>
          <w:b/>
          <w:sz w:val="36"/>
          <w:szCs w:val="36"/>
        </w:rPr>
        <w:t>《律师实务》课程考核方案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</w:p>
    <w:p>
      <w:pPr>
        <w:spacing w:line="360" w:lineRule="auto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一、课程性质与任务</w:t>
      </w:r>
    </w:p>
    <w:p>
      <w:pPr>
        <w:tabs>
          <w:tab w:val="left" w:pos="315"/>
        </w:tabs>
        <w:spacing w:line="360" w:lineRule="auto"/>
        <w:ind w:right="-118" w:firstLine="413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律师实务是开放教育法学专业〔 本专科〕 的省管选修课。 开 设本课程， 旨在使学生了解我国律师制度的性质、 发展及现状， 掌 握我国律师的性质、 任务、 权利义务和各项主要业务， 以及在实 际运用中适用法律及律师业务的基本方法突出现代远程开放教育的 办学特色，结合本课程的学科性质，在原定的开卷考试的基础上，进 一步加强形成性考核力度和细化形成性考核方式。一方面可以更好的 了解和监控学生的学习过程；另一方面可以更好地促进教师教学方法 的改进和教学效果的提升。</w:t>
      </w:r>
    </w:p>
    <w:p>
      <w:pPr>
        <w:spacing w:line="360" w:lineRule="auto"/>
        <w:rPr>
          <w:rFonts w:ascii="宋体" w:hAnsi="宋体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</w:t>
      </w:r>
      <w:r>
        <w:rPr>
          <w:b/>
          <w:sz w:val="28"/>
          <w:szCs w:val="28"/>
        </w:rPr>
        <w:t>、</w:t>
      </w:r>
      <w:r>
        <w:rPr>
          <w:rFonts w:hint="eastAsia"/>
          <w:b/>
          <w:sz w:val="28"/>
          <w:szCs w:val="28"/>
        </w:rPr>
        <w:t>考核要求</w:t>
      </w:r>
    </w:p>
    <w:p>
      <w:pPr>
        <w:tabs>
          <w:tab w:val="left" w:pos="315"/>
        </w:tabs>
        <w:spacing w:line="360" w:lineRule="auto"/>
        <w:ind w:right="-118" w:firstLine="413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1、本课程为考查科目，采用形成性考核成绩占综合考核成绩100%的形式。</w:t>
      </w:r>
    </w:p>
    <w:p>
      <w:pPr>
        <w:tabs>
          <w:tab w:val="left" w:pos="315"/>
        </w:tabs>
        <w:spacing w:line="360" w:lineRule="auto"/>
        <w:ind w:right="-118" w:firstLine="413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2、形成性考核由学生网上学习行为记录和课程报告完成情况组成。</w:t>
      </w:r>
    </w:p>
    <w:p>
      <w:pPr>
        <w:spacing w:line="360" w:lineRule="auto"/>
        <w:ind w:right="-118" w:firstLine="42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网上学习行为记录要求学生登录课程天数不少于6天，网上答疑发帖数不少于4个。网上学习行为记录成绩占总形考成绩的40%。</w:t>
      </w:r>
    </w:p>
    <w:p>
      <w:pPr>
        <w:spacing w:line="360" w:lineRule="auto"/>
        <w:ind w:right="-118" w:firstLine="42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课程报告是形成性考核的重要组成部分，占总形考成绩的60%。学生要按时完成课程报告并上交。导修主任要认真批改并做好登记。</w:t>
      </w:r>
    </w:p>
    <w:p>
      <w:pPr>
        <w:spacing w:line="360" w:lineRule="auto"/>
        <w:ind w:right="-118" w:firstLine="420"/>
        <w:rPr>
          <w:rFonts w:ascii="宋体" w:hAnsi="宋体"/>
          <w:sz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216EDD"/>
    <w:rsid w:val="000B08AD"/>
    <w:rsid w:val="004F4618"/>
    <w:rsid w:val="00757FB1"/>
    <w:rsid w:val="00D815DC"/>
    <w:rsid w:val="2F3F5541"/>
    <w:rsid w:val="423A51DD"/>
    <w:rsid w:val="44216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67</Words>
  <Characters>383</Characters>
  <Lines>3</Lines>
  <Paragraphs>1</Paragraphs>
  <TotalTime>14</TotalTime>
  <ScaleCrop>false</ScaleCrop>
  <LinksUpToDate>false</LinksUpToDate>
  <CharactersWithSpaces>449</CharactersWithSpaces>
  <Application>WPS Office_11.1.0.8661_F1E327BC-269C-435d-A152-05C5408002CA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2019-05-17T01:21:00Z</dcterms:created>
  <dc:creator>Administrator</dc:creator>
  <cp:lastModifiedBy>Administrator</cp:lastModifiedBy>
  <cp:lastPrinted>2019-05-17T08:40:00Z</cp:lastPrinted>
  <dcterms:modified xsi:type="dcterms:W3CDTF">2019-05-21T02:18:45Z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